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rsidR="004759A3" w:rsidRPr="004759A3" w:rsidRDefault="004759A3" w:rsidP="004759A3"/>
    <w:p w:rsidR="004759A3" w:rsidRDefault="007361FC" w:rsidP="004759A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rsidR="004759A3" w:rsidRPr="004759A3" w:rsidRDefault="007A4679" w:rsidP="004759A3">
                            <w:pPr>
                              <w:jc w:val="center"/>
                              <w:rPr>
                                <w:b/>
                                <w:i/>
                                <w:color w:val="C00000"/>
                                <w:sz w:val="44"/>
                              </w:rPr>
                            </w:pPr>
                            <w:r>
                              <w:rPr>
                                <w:b/>
                                <w:i/>
                                <w:color w:val="C00000"/>
                                <w:sz w:val="44"/>
                              </w:rPr>
                              <w:t>Hand Sanitizer</w:t>
                            </w:r>
                            <w:r w:rsidR="00BF680B">
                              <w:rPr>
                                <w:b/>
                                <w:i/>
                                <w:color w:val="C00000"/>
                                <w:sz w:val="44"/>
                              </w:rPr>
                              <w:t xml:space="preserv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rsidR="004759A3" w:rsidRPr="004759A3" w:rsidRDefault="007A4679" w:rsidP="004759A3">
                      <w:pPr>
                        <w:jc w:val="center"/>
                        <w:rPr>
                          <w:b/>
                          <w:i/>
                          <w:color w:val="C00000"/>
                          <w:sz w:val="44"/>
                        </w:rPr>
                      </w:pPr>
                      <w:r>
                        <w:rPr>
                          <w:b/>
                          <w:i/>
                          <w:color w:val="C00000"/>
                          <w:sz w:val="44"/>
                        </w:rPr>
                        <w:t>Hand Sanitizer</w:t>
                      </w:r>
                      <w:r w:rsidR="00BF680B">
                        <w:rPr>
                          <w:b/>
                          <w:i/>
                          <w:color w:val="C00000"/>
                          <w:sz w:val="44"/>
                        </w:rPr>
                        <w:t xml:space="preserve"> Risks</w:t>
                      </w:r>
                    </w:p>
                  </w:txbxContent>
                </v:textbox>
                <w10:wrap type="square" anchorx="margin"/>
              </v:shape>
            </w:pict>
          </mc:Fallback>
        </mc:AlternateContent>
      </w:r>
    </w:p>
    <w:p w:rsidR="004759A3" w:rsidRDefault="004759A3" w:rsidP="004759A3">
      <w:pPr>
        <w:tabs>
          <w:tab w:val="left" w:pos="1892"/>
        </w:tabs>
      </w:pPr>
    </w:p>
    <w:p w:rsidR="004759A3" w:rsidRDefault="004759A3" w:rsidP="004759A3">
      <w:pPr>
        <w:tabs>
          <w:tab w:val="left" w:pos="1892"/>
        </w:tabs>
      </w:pPr>
    </w:p>
    <w:p w:rsidR="007A4679" w:rsidRPr="007A4679" w:rsidRDefault="007A4679" w:rsidP="007A4679">
      <w:pPr>
        <w:spacing w:after="0" w:line="240" w:lineRule="auto"/>
        <w:rPr>
          <w:rFonts w:asciiTheme="minorHAnsi" w:eastAsia="Times New Roman" w:hAnsiTheme="minorHAnsi" w:cstheme="minorHAnsi"/>
          <w:sz w:val="32"/>
          <w:szCs w:val="32"/>
        </w:rPr>
      </w:pPr>
      <w:r w:rsidRPr="007A4679">
        <w:rPr>
          <w:rFonts w:asciiTheme="minorHAnsi" w:eastAsia="Times New Roman" w:hAnsiTheme="minorHAnsi" w:cstheme="minorHAnsi"/>
          <w:color w:val="0D2242"/>
          <w:sz w:val="32"/>
          <w:szCs w:val="32"/>
        </w:rPr>
        <w:t>A worker used an 80% alcohol‐based hand sanitizer as recommended by current hygiene recommendations in the COVID‐19 plan. Just after the application to his hands, but before the liquid disinfectant had evaporated and completely dried, the worker touched a metal surface. On this metal surface, an accumulation of static electricity created an ignition source, and the disinfectant (ethyl‐alcohol based) flashed, resulting in an almost invisible flame (blue) in both hands. The contractor managed to extinguish the flames but suffered from first and second‐degree burns to both hands.</w:t>
      </w:r>
      <w:r w:rsidRPr="007A4679">
        <w:rPr>
          <w:rFonts w:asciiTheme="minorHAnsi" w:eastAsia="Times New Roman" w:hAnsiTheme="minorHAnsi" w:cstheme="minorHAnsi"/>
          <w:color w:val="7E7E7E"/>
          <w:sz w:val="32"/>
          <w:szCs w:val="32"/>
        </w:rPr>
        <w:t xml:space="preserve"> </w:t>
      </w:r>
      <w:r>
        <w:rPr>
          <w:rFonts w:asciiTheme="minorHAnsi" w:eastAsia="Times New Roman" w:hAnsiTheme="minorHAnsi" w:cstheme="minorHAnsi"/>
          <w:color w:val="7E7E7E"/>
          <w:sz w:val="32"/>
          <w:szCs w:val="32"/>
        </w:rPr>
        <w:t xml:space="preserve"> </w:t>
      </w:r>
      <w:r w:rsidRPr="00BF680B">
        <w:rPr>
          <w:rFonts w:asciiTheme="minorHAnsi" w:eastAsia="Times New Roman" w:hAnsiTheme="minorHAnsi" w:cstheme="minorHAnsi"/>
          <w:sz w:val="32"/>
          <w:szCs w:val="32"/>
        </w:rPr>
        <w:t xml:space="preserve">Here is how we can protect ourselves. </w:t>
      </w:r>
    </w:p>
    <w:p w:rsidR="007A4679" w:rsidRPr="007A4679" w:rsidRDefault="007A4679" w:rsidP="007A4679">
      <w:pPr>
        <w:spacing w:after="0" w:line="240" w:lineRule="auto"/>
        <w:rPr>
          <w:rFonts w:asciiTheme="minorHAnsi" w:eastAsia="Times New Roman" w:hAnsiTheme="minorHAnsi" w:cstheme="minorHAnsi"/>
          <w:color w:val="7E7E7E"/>
          <w:sz w:val="32"/>
          <w:szCs w:val="32"/>
        </w:rPr>
      </w:pPr>
      <w:bookmarkStart w:id="1" w:name="_GoBack"/>
      <w:bookmarkEnd w:id="1"/>
    </w:p>
    <w:p w:rsidR="007A4679" w:rsidRPr="007A4679" w:rsidRDefault="007A4679" w:rsidP="007A4679">
      <w:pPr>
        <w:spacing w:after="0" w:line="240" w:lineRule="auto"/>
        <w:rPr>
          <w:rFonts w:asciiTheme="minorHAnsi" w:eastAsia="Times New Roman" w:hAnsiTheme="minorHAnsi" w:cstheme="minorHAnsi"/>
          <w:color w:val="7E7E7E"/>
          <w:sz w:val="32"/>
          <w:szCs w:val="32"/>
        </w:rPr>
      </w:pPr>
      <w:r w:rsidRPr="007A4679">
        <w:rPr>
          <w:rFonts w:asciiTheme="minorHAnsi" w:eastAsia="Times New Roman" w:hAnsiTheme="minorHAnsi" w:cstheme="minorHAnsi"/>
          <w:color w:val="0D2242"/>
          <w:sz w:val="32"/>
          <w:szCs w:val="32"/>
        </w:rPr>
        <w:t>Potential Cause(s)</w:t>
      </w:r>
    </w:p>
    <w:p w:rsidR="007A4679" w:rsidRPr="007A4679" w:rsidRDefault="007A4679" w:rsidP="007A4679">
      <w:pPr>
        <w:spacing w:after="0" w:line="240" w:lineRule="auto"/>
        <w:rPr>
          <w:rFonts w:asciiTheme="minorHAnsi" w:eastAsia="Times New Roman" w:hAnsiTheme="minorHAnsi" w:cstheme="minorHAnsi"/>
          <w:color w:val="7E7E7E"/>
          <w:sz w:val="32"/>
          <w:szCs w:val="32"/>
        </w:rPr>
      </w:pPr>
    </w:p>
    <w:p w:rsidR="007A4679" w:rsidRPr="00BF680B" w:rsidRDefault="007A4679" w:rsidP="00BF680B">
      <w:pPr>
        <w:pStyle w:val="ListParagraph"/>
        <w:numPr>
          <w:ilvl w:val="0"/>
          <w:numId w:val="6"/>
        </w:numPr>
        <w:spacing w:after="0" w:line="240" w:lineRule="auto"/>
        <w:rPr>
          <w:rFonts w:asciiTheme="minorHAnsi" w:eastAsia="Times New Roman" w:hAnsiTheme="minorHAnsi" w:cstheme="minorHAnsi"/>
          <w:color w:val="7E7E7E"/>
          <w:sz w:val="32"/>
          <w:szCs w:val="32"/>
        </w:rPr>
      </w:pPr>
      <w:r w:rsidRPr="00BF680B">
        <w:rPr>
          <w:rFonts w:asciiTheme="minorHAnsi" w:eastAsia="Times New Roman" w:hAnsiTheme="minorHAnsi" w:cstheme="minorHAnsi"/>
          <w:color w:val="0D2242"/>
          <w:sz w:val="32"/>
          <w:szCs w:val="32"/>
        </w:rPr>
        <w:t>Hand gels contain high concentrations of alcohol. Once the hand sanitizer was applied, the worker did not ensure that the gel had completely evaporated before proceeding with work activity.</w:t>
      </w:r>
    </w:p>
    <w:p w:rsidR="007A4679" w:rsidRPr="00BF680B" w:rsidRDefault="007A4679" w:rsidP="00BF680B">
      <w:pPr>
        <w:pStyle w:val="ListParagraph"/>
        <w:numPr>
          <w:ilvl w:val="0"/>
          <w:numId w:val="6"/>
        </w:numPr>
        <w:spacing w:after="0" w:line="240" w:lineRule="auto"/>
        <w:rPr>
          <w:rFonts w:asciiTheme="minorHAnsi" w:eastAsia="Times New Roman" w:hAnsiTheme="minorHAnsi" w:cstheme="minorHAnsi"/>
          <w:color w:val="7E7E7E"/>
          <w:sz w:val="32"/>
          <w:szCs w:val="32"/>
        </w:rPr>
      </w:pPr>
      <w:r w:rsidRPr="00BF680B">
        <w:rPr>
          <w:rFonts w:asciiTheme="minorHAnsi" w:eastAsia="Times New Roman" w:hAnsiTheme="minorHAnsi" w:cstheme="minorHAnsi"/>
          <w:color w:val="0D2242"/>
          <w:sz w:val="32"/>
          <w:szCs w:val="32"/>
        </w:rPr>
        <w:t>Alcohol vapors can flame or flash if exposed to an ignition source, switches, or any surface containing static electricity.</w:t>
      </w:r>
    </w:p>
    <w:p w:rsidR="007A4679" w:rsidRPr="007A4679" w:rsidRDefault="007A4679" w:rsidP="007A4679">
      <w:pPr>
        <w:spacing w:after="0" w:line="240" w:lineRule="auto"/>
        <w:rPr>
          <w:rFonts w:asciiTheme="minorHAnsi" w:eastAsia="Times New Roman" w:hAnsiTheme="minorHAnsi" w:cstheme="minorHAnsi"/>
          <w:color w:val="7E7E7E"/>
          <w:sz w:val="32"/>
          <w:szCs w:val="32"/>
        </w:rPr>
      </w:pPr>
      <w:r w:rsidRPr="007A4679">
        <w:rPr>
          <w:rFonts w:asciiTheme="minorHAnsi" w:eastAsia="Times New Roman" w:hAnsiTheme="minorHAnsi" w:cstheme="minorHAnsi"/>
          <w:color w:val="0D2242"/>
          <w:sz w:val="32"/>
          <w:szCs w:val="32"/>
        </w:rPr>
        <w:t>Corrective/Preventive Actions</w:t>
      </w:r>
    </w:p>
    <w:p w:rsidR="007A4679" w:rsidRPr="00BF680B" w:rsidRDefault="007A4679" w:rsidP="00BF680B">
      <w:pPr>
        <w:pStyle w:val="ListParagraph"/>
        <w:numPr>
          <w:ilvl w:val="0"/>
          <w:numId w:val="8"/>
        </w:numPr>
        <w:spacing w:after="0" w:line="240" w:lineRule="auto"/>
        <w:rPr>
          <w:rFonts w:asciiTheme="minorHAnsi" w:eastAsia="Times New Roman" w:hAnsiTheme="minorHAnsi" w:cstheme="minorHAnsi"/>
          <w:color w:val="7E7E7E"/>
          <w:sz w:val="32"/>
          <w:szCs w:val="32"/>
        </w:rPr>
      </w:pPr>
      <w:r w:rsidRPr="00BF680B">
        <w:rPr>
          <w:rFonts w:asciiTheme="minorHAnsi" w:eastAsia="Times New Roman" w:hAnsiTheme="minorHAnsi" w:cstheme="minorHAnsi"/>
          <w:color w:val="0D2242"/>
          <w:sz w:val="32"/>
          <w:szCs w:val="32"/>
        </w:rPr>
        <w:t>When using alcohol‐based hand sanitizers, be sure to allow for the sanitizer to dry/evaporate before resuming work activity.</w:t>
      </w:r>
      <w:r w:rsidRPr="00BF680B">
        <w:rPr>
          <w:rFonts w:asciiTheme="minorHAnsi" w:eastAsia="Times New Roman" w:hAnsiTheme="minorHAnsi" w:cstheme="minorHAnsi"/>
          <w:color w:val="7E7E7E"/>
          <w:sz w:val="32"/>
          <w:szCs w:val="32"/>
        </w:rPr>
        <w:t xml:space="preserve"> </w:t>
      </w:r>
    </w:p>
    <w:p w:rsidR="007A4679" w:rsidRPr="00BF680B" w:rsidRDefault="007A4679" w:rsidP="00BF680B">
      <w:pPr>
        <w:pStyle w:val="ListParagraph"/>
        <w:numPr>
          <w:ilvl w:val="0"/>
          <w:numId w:val="8"/>
        </w:numPr>
        <w:spacing w:after="0" w:line="240" w:lineRule="auto"/>
        <w:rPr>
          <w:rFonts w:asciiTheme="minorHAnsi" w:eastAsia="Times New Roman" w:hAnsiTheme="minorHAnsi" w:cstheme="minorHAnsi"/>
          <w:color w:val="7E7E7E"/>
          <w:sz w:val="32"/>
          <w:szCs w:val="32"/>
        </w:rPr>
      </w:pPr>
      <w:r w:rsidRPr="00BF680B">
        <w:rPr>
          <w:rFonts w:asciiTheme="minorHAnsi" w:eastAsia="Times New Roman" w:hAnsiTheme="minorHAnsi" w:cstheme="minorHAnsi"/>
          <w:color w:val="0D2242"/>
          <w:sz w:val="32"/>
          <w:szCs w:val="32"/>
        </w:rPr>
        <w:t>Avoid touching any surface until the gel has completely dried. Stay away from any potential ignition source while sanitizer is still wet.</w:t>
      </w:r>
    </w:p>
    <w:p w:rsidR="00BF680B" w:rsidRPr="00BF680B" w:rsidRDefault="00BF680B" w:rsidP="00BF680B">
      <w:pPr>
        <w:pStyle w:val="ListParagraph"/>
        <w:spacing w:after="0" w:line="240" w:lineRule="auto"/>
        <w:rPr>
          <w:rFonts w:asciiTheme="minorHAnsi" w:eastAsia="Times New Roman" w:hAnsiTheme="minorHAnsi" w:cstheme="minorHAnsi"/>
          <w:color w:val="7E7E7E"/>
          <w:sz w:val="32"/>
          <w:szCs w:val="32"/>
        </w:rPr>
      </w:pPr>
    </w:p>
    <w:p w:rsidR="007A4679" w:rsidRPr="00BF680B" w:rsidRDefault="007A4679" w:rsidP="00BF680B">
      <w:pPr>
        <w:pStyle w:val="ListParagraph"/>
        <w:numPr>
          <w:ilvl w:val="0"/>
          <w:numId w:val="8"/>
        </w:numPr>
        <w:spacing w:after="0" w:line="240" w:lineRule="auto"/>
        <w:rPr>
          <w:rFonts w:asciiTheme="minorHAnsi" w:eastAsia="Times New Roman" w:hAnsiTheme="minorHAnsi" w:cstheme="minorHAnsi"/>
          <w:color w:val="7E7E7E"/>
          <w:sz w:val="32"/>
          <w:szCs w:val="32"/>
        </w:rPr>
      </w:pPr>
      <w:r w:rsidRPr="00BF680B">
        <w:rPr>
          <w:rFonts w:asciiTheme="minorHAnsi" w:eastAsia="Times New Roman" w:hAnsiTheme="minorHAnsi" w:cstheme="minorHAnsi"/>
          <w:color w:val="0D2242"/>
          <w:sz w:val="32"/>
          <w:szCs w:val="32"/>
        </w:rPr>
        <w:t>If you are not sure about the use of alcohol‐based disinfectants, please use warm water and soap to wash your hands if available rather than using alcohol‐based hand sanitizer.</w:t>
      </w:r>
      <w:r w:rsidRPr="00BF680B">
        <w:rPr>
          <w:rFonts w:asciiTheme="minorHAnsi" w:eastAsia="Times New Roman" w:hAnsiTheme="minorHAnsi" w:cstheme="minorHAnsi"/>
          <w:color w:val="7E7E7E"/>
          <w:sz w:val="32"/>
          <w:szCs w:val="32"/>
        </w:rPr>
        <w:t xml:space="preserve"> </w:t>
      </w:r>
    </w:p>
    <w:p w:rsidR="00C45DD2" w:rsidRPr="00C45DD2" w:rsidRDefault="00C45DD2" w:rsidP="00C45DD2">
      <w:pPr>
        <w:pStyle w:val="ListParagraph"/>
        <w:rPr>
          <w:sz w:val="32"/>
          <w:szCs w:val="32"/>
        </w:rPr>
      </w:pPr>
    </w:p>
    <w:p w:rsidR="00C45DD2" w:rsidRPr="00C45DD2" w:rsidRDefault="00C45DD2" w:rsidP="00C45DD2">
      <w:pPr>
        <w:pStyle w:val="ListParagraph"/>
        <w:tabs>
          <w:tab w:val="left" w:pos="1892"/>
        </w:tabs>
        <w:ind w:left="360"/>
        <w:rPr>
          <w:sz w:val="32"/>
          <w:szCs w:val="32"/>
        </w:rPr>
      </w:pPr>
    </w:p>
    <w:p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rsidR="004759A3" w:rsidRDefault="004759A3" w:rsidP="004759A3">
      <w:pPr>
        <w:pStyle w:val="ListParagraph"/>
        <w:tabs>
          <w:tab w:val="left" w:pos="1892"/>
        </w:tabs>
        <w:ind w:left="360"/>
        <w:rPr>
          <w:sz w:val="32"/>
        </w:rPr>
      </w:pPr>
    </w:p>
    <w:p w:rsidR="00D45B53" w:rsidRPr="004759A3" w:rsidRDefault="00D45B53" w:rsidP="004759A3">
      <w:pPr>
        <w:pStyle w:val="ListParagraph"/>
        <w:tabs>
          <w:tab w:val="left" w:pos="1892"/>
        </w:tabs>
        <w:ind w:left="360"/>
        <w:rPr>
          <w:sz w:val="32"/>
        </w:rPr>
      </w:pPr>
    </w:p>
    <w:sectPr w:rsidR="00D45B53" w:rsidRPr="004759A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C4" w:rsidRDefault="00B26BC4">
      <w:pPr>
        <w:spacing w:after="0" w:line="240" w:lineRule="auto"/>
      </w:pPr>
      <w:r>
        <w:separator/>
      </w:r>
    </w:p>
  </w:endnote>
  <w:endnote w:type="continuationSeparator" w:id="0">
    <w:p w:rsidR="00B26BC4" w:rsidRDefault="00B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B26BC4">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B26BC4">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C4" w:rsidRDefault="00B26BC4">
      <w:pPr>
        <w:spacing w:after="0" w:line="240" w:lineRule="auto"/>
      </w:pPr>
      <w:r>
        <w:separator/>
      </w:r>
    </w:p>
  </w:footnote>
  <w:footnote w:type="continuationSeparator" w:id="0">
    <w:p w:rsidR="00B26BC4" w:rsidRDefault="00B2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B26BC4">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w:t>
        </w:r>
        <w:r w:rsidR="00E02AA3">
          <w:t xml:space="preserve"> </w:t>
        </w:r>
        <w:r>
          <w:t>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F6EE1"/>
    <w:multiLevelType w:val="hybridMultilevel"/>
    <w:tmpl w:val="20EAF196"/>
    <w:lvl w:ilvl="0" w:tplc="046E6646">
      <w:start w:val="1"/>
      <w:numFmt w:val="decimal"/>
      <w:lvlText w:val="%1."/>
      <w:lvlJc w:val="left"/>
      <w:pPr>
        <w:ind w:left="720" w:hanging="360"/>
      </w:pPr>
      <w:rPr>
        <w:rFonts w:hint="default"/>
        <w:color w:val="0D2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A1E44"/>
    <w:multiLevelType w:val="hybridMultilevel"/>
    <w:tmpl w:val="FE9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2133"/>
    <w:multiLevelType w:val="hybridMultilevel"/>
    <w:tmpl w:val="AE103780"/>
    <w:lvl w:ilvl="0" w:tplc="16CE5036">
      <w:start w:val="1"/>
      <w:numFmt w:val="decimal"/>
      <w:lvlText w:val="%1."/>
      <w:lvlJc w:val="left"/>
      <w:pPr>
        <w:ind w:left="720" w:hanging="360"/>
      </w:pPr>
      <w:rPr>
        <w:rFonts w:hint="default"/>
        <w:color w:val="0D2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B3DA0"/>
    <w:multiLevelType w:val="hybridMultilevel"/>
    <w:tmpl w:val="0E0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D4EDE"/>
    <w:multiLevelType w:val="hybridMultilevel"/>
    <w:tmpl w:val="C12C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1CCC"/>
    <w:multiLevelType w:val="hybridMultilevel"/>
    <w:tmpl w:val="7D7EC206"/>
    <w:lvl w:ilvl="0" w:tplc="9A02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3326B9"/>
    <w:multiLevelType w:val="hybridMultilevel"/>
    <w:tmpl w:val="024692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54B56"/>
    <w:rsid w:val="000639CC"/>
    <w:rsid w:val="000B4D07"/>
    <w:rsid w:val="000C6C46"/>
    <w:rsid w:val="000E6D64"/>
    <w:rsid w:val="001571FE"/>
    <w:rsid w:val="00160581"/>
    <w:rsid w:val="0018667B"/>
    <w:rsid w:val="001D0C5D"/>
    <w:rsid w:val="0020461B"/>
    <w:rsid w:val="00261FF7"/>
    <w:rsid w:val="002D2F8D"/>
    <w:rsid w:val="003166F1"/>
    <w:rsid w:val="004234E7"/>
    <w:rsid w:val="004759A3"/>
    <w:rsid w:val="004B22D9"/>
    <w:rsid w:val="004C3EE8"/>
    <w:rsid w:val="00580996"/>
    <w:rsid w:val="00602783"/>
    <w:rsid w:val="007361FC"/>
    <w:rsid w:val="00751BFC"/>
    <w:rsid w:val="007A4679"/>
    <w:rsid w:val="007F33E8"/>
    <w:rsid w:val="008415BA"/>
    <w:rsid w:val="00894753"/>
    <w:rsid w:val="009119B8"/>
    <w:rsid w:val="00951768"/>
    <w:rsid w:val="00A03543"/>
    <w:rsid w:val="00A4743C"/>
    <w:rsid w:val="00A53DE8"/>
    <w:rsid w:val="00A630EC"/>
    <w:rsid w:val="00AB0F69"/>
    <w:rsid w:val="00B26BC4"/>
    <w:rsid w:val="00BF680B"/>
    <w:rsid w:val="00C10460"/>
    <w:rsid w:val="00C264A7"/>
    <w:rsid w:val="00C45DD2"/>
    <w:rsid w:val="00C46C6E"/>
    <w:rsid w:val="00CD26B8"/>
    <w:rsid w:val="00CE0932"/>
    <w:rsid w:val="00D3069E"/>
    <w:rsid w:val="00D45B53"/>
    <w:rsid w:val="00D5449B"/>
    <w:rsid w:val="00DC1983"/>
    <w:rsid w:val="00DC6FA3"/>
    <w:rsid w:val="00E02AA3"/>
    <w:rsid w:val="00E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4922"/>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F6A551-F69F-4099-BC80-116FA62D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Brad Meushaw</cp:lastModifiedBy>
  <cp:revision>2</cp:revision>
  <cp:lastPrinted>2019-09-05T13:19:00Z</cp:lastPrinted>
  <dcterms:created xsi:type="dcterms:W3CDTF">2020-05-19T12:39:00Z</dcterms:created>
  <dcterms:modified xsi:type="dcterms:W3CDTF">2020-05-19T12:39:00Z</dcterms:modified>
</cp:coreProperties>
</file>